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0C41B0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0C41B0">
        <w:rPr>
          <w:rFonts w:ascii="Bookman Old Style" w:hAnsi="Bookman Old Style" w:cs="Arial"/>
          <w:b/>
          <w:bCs/>
          <w:noProof/>
        </w:rPr>
        <w:fldChar w:fldCharType="separate"/>
      </w:r>
      <w:r w:rsidR="00E15375" w:rsidRPr="00C27C79">
        <w:rPr>
          <w:rFonts w:ascii="Bookman Old Style" w:hAnsi="Bookman Old Style" w:cs="Arial"/>
          <w:b/>
          <w:bCs/>
          <w:noProof/>
        </w:rPr>
        <w:t>M.A.</w:t>
      </w:r>
      <w:r w:rsidR="000C41B0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E15375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E15375">
        <w:rPr>
          <w:rFonts w:ascii="Bookman Old Style" w:hAnsi="Bookman Old Style" w:cs="Arial"/>
          <w:b/>
          <w:bCs/>
        </w:rPr>
        <w:t>ENGLISH LITERATURE</w:t>
      </w:r>
    </w:p>
    <w:p w:rsidR="00FF6AEB" w:rsidRDefault="000C41B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E15375" w:rsidRPr="00C27C79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E15375" w:rsidRPr="00C27C79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0C41B0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0C41B0">
        <w:rPr>
          <w:rFonts w:ascii="Bookman Old Style" w:hAnsi="Bookman Old Style" w:cs="Arial"/>
          <w:noProof/>
        </w:rPr>
        <w:fldChar w:fldCharType="separate"/>
      </w:r>
      <w:r w:rsidR="00E15375" w:rsidRPr="00C27C79">
        <w:rPr>
          <w:rFonts w:ascii="Bookman Old Style" w:hAnsi="Bookman Old Style" w:cs="Arial"/>
          <w:noProof/>
        </w:rPr>
        <w:t>EL 3809</w:t>
      </w:r>
      <w:r w:rsidR="000C41B0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0C41B0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0C41B0">
        <w:rPr>
          <w:rFonts w:ascii="Bookman Old Style" w:hAnsi="Bookman Old Style" w:cs="Arial"/>
        </w:rPr>
        <w:fldChar w:fldCharType="separate"/>
      </w:r>
      <w:r w:rsidR="00E15375" w:rsidRPr="00C27C79">
        <w:rPr>
          <w:rFonts w:ascii="Bookman Old Style" w:hAnsi="Bookman Old Style" w:cs="Arial"/>
          <w:noProof/>
        </w:rPr>
        <w:t>LITERARY HISTORY - I</w:t>
      </w:r>
      <w:r w:rsidR="000C41B0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0C41B0">
      <w:pPr>
        <w:jc w:val="center"/>
        <w:rPr>
          <w:rFonts w:ascii="Bookman Old Style" w:hAnsi="Bookman Old Style"/>
          <w:sz w:val="20"/>
          <w:szCs w:val="20"/>
        </w:rPr>
      </w:pPr>
      <w:r w:rsidRPr="000C41B0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0C41B0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0C41B0">
        <w:rPr>
          <w:rFonts w:ascii="Bookman Old Style" w:hAnsi="Bookman Old Style" w:cs="Arial"/>
        </w:rPr>
        <w:fldChar w:fldCharType="separate"/>
      </w:r>
      <w:r w:rsidR="00E15375" w:rsidRPr="00C27C79">
        <w:rPr>
          <w:rFonts w:ascii="Bookman Old Style" w:hAnsi="Bookman Old Style" w:cs="Arial"/>
          <w:noProof/>
        </w:rPr>
        <w:t>09-11-10</w:t>
      </w:r>
      <w:r w:rsidR="000C41B0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0C41B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0C41B0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E15375" w:rsidRPr="00C27C79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481AC3" w:rsidRDefault="00481AC3" w:rsidP="00481AC3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5375" w:rsidRPr="00E15375" w:rsidRDefault="00E15375" w:rsidP="00E15375">
      <w:pPr>
        <w:pStyle w:val="ListParagraph"/>
        <w:numPr>
          <w:ilvl w:val="0"/>
          <w:numId w:val="12"/>
        </w:numPr>
        <w:spacing w:after="0" w:line="240" w:lineRule="auto"/>
        <w:ind w:left="720" w:hanging="360"/>
        <w:rPr>
          <w:rFonts w:ascii="Times New Roman" w:hAnsi="Times New Roman" w:cs="Times New Roman"/>
          <w:b/>
          <w:sz w:val="24"/>
          <w:szCs w:val="24"/>
        </w:rPr>
      </w:pPr>
      <w:r w:rsidRPr="00E15375">
        <w:rPr>
          <w:rFonts w:ascii="Times New Roman" w:hAnsi="Times New Roman" w:cs="Times New Roman"/>
          <w:b/>
          <w:sz w:val="24"/>
          <w:szCs w:val="24"/>
        </w:rPr>
        <w:t>Comment on any four of the following in about 75 words each:</w:t>
      </w:r>
      <w:r w:rsidRPr="00E15375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4*5 =20 marks.</w:t>
      </w:r>
    </w:p>
    <w:tbl>
      <w:tblPr>
        <w:tblW w:w="0" w:type="auto"/>
        <w:jc w:val="center"/>
        <w:tblCellSpacing w:w="0" w:type="dxa"/>
        <w:tblInd w:w="-363" w:type="dxa"/>
        <w:tblCellMar>
          <w:left w:w="0" w:type="dxa"/>
          <w:right w:w="0" w:type="dxa"/>
        </w:tblCellMar>
        <w:tblLook w:val="04A0"/>
      </w:tblPr>
      <w:tblGrid>
        <w:gridCol w:w="8099"/>
      </w:tblGrid>
      <w:tr w:rsidR="00E15375" w:rsidTr="00E15375">
        <w:trPr>
          <w:tblCellSpacing w:w="0" w:type="dxa"/>
          <w:jc w:val="center"/>
        </w:trPr>
        <w:tc>
          <w:tcPr>
            <w:tcW w:w="8099" w:type="dxa"/>
            <w:hideMark/>
          </w:tcPr>
          <w:p w:rsidR="00E15375" w:rsidRDefault="00E15375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E15375" w:rsidTr="00E15375">
        <w:trPr>
          <w:tblCellSpacing w:w="0" w:type="dxa"/>
          <w:jc w:val="center"/>
        </w:trPr>
        <w:tc>
          <w:tcPr>
            <w:tcW w:w="8099" w:type="dxa"/>
            <w:hideMark/>
          </w:tcPr>
          <w:p w:rsidR="00E15375" w:rsidRDefault="00E15375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</w:tbl>
    <w:p w:rsidR="00E15375" w:rsidRDefault="00E15375" w:rsidP="00E1537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151515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It was</w:t>
      </w:r>
      <w:r>
        <w:rPr>
          <w:rFonts w:ascii="Times New Roman" w:hAnsi="Times New Roman" w:cs="Times New Roman"/>
          <w:color w:val="151515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151515"/>
          <w:sz w:val="24"/>
          <w:szCs w:val="24"/>
        </w:rPr>
        <w:t xml:space="preserve">that fatal and perfidious bark, </w:t>
      </w:r>
      <w:r>
        <w:rPr>
          <w:rFonts w:ascii="Times New Roman" w:hAnsi="Times New Roman" w:cs="Times New Roman"/>
          <w:color w:val="151515"/>
          <w:sz w:val="24"/>
          <w:szCs w:val="24"/>
        </w:rPr>
        <w:br/>
        <w:t xml:space="preserve">Built in th' eclipse, and rigged with curses dark, </w:t>
      </w:r>
      <w:r>
        <w:rPr>
          <w:rFonts w:ascii="Times New Roman" w:hAnsi="Times New Roman" w:cs="Times New Roman"/>
          <w:color w:val="151515"/>
          <w:sz w:val="24"/>
          <w:szCs w:val="24"/>
        </w:rPr>
        <w:br/>
        <w:t>That sunk so low that sacred head of thine.</w:t>
      </w:r>
    </w:p>
    <w:p w:rsidR="00E15375" w:rsidRDefault="00E15375" w:rsidP="00E15375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But being both from me, both to each friend,</w:t>
      </w: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br/>
        <w:t>I guess one angel in another’s hell:</w:t>
      </w: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br/>
        <w:t>Yet this shall I ne’er know, but live in doubt,</w:t>
      </w: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br/>
        <w:t>Till my bad angel fire my good one out.</w:t>
      </w:r>
    </w:p>
    <w:p w:rsidR="00E15375" w:rsidRDefault="00E15375" w:rsidP="00E15375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color w:val="00002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 nature and the language of the sense,</w:t>
      </w:r>
      <w:r>
        <w:rPr>
          <w:rFonts w:ascii="Times New Roman" w:hAnsi="Times New Roman" w:cs="Times New Roman"/>
          <w:bCs/>
          <w:sz w:val="24"/>
          <w:szCs w:val="24"/>
        </w:rPr>
        <w:br/>
        <w:t>The anchor of my purest thoughts, the nurse,</w:t>
      </w:r>
      <w:r>
        <w:rPr>
          <w:rFonts w:ascii="Times New Roman" w:hAnsi="Times New Roman" w:cs="Times New Roman"/>
          <w:bCs/>
          <w:sz w:val="24"/>
          <w:szCs w:val="24"/>
        </w:rPr>
        <w:br/>
        <w:t>The guide, the guardian of my heart, and soul</w:t>
      </w:r>
      <w:r>
        <w:rPr>
          <w:rFonts w:ascii="Times New Roman" w:hAnsi="Times New Roman" w:cs="Times New Roman"/>
          <w:bCs/>
          <w:sz w:val="24"/>
          <w:szCs w:val="24"/>
        </w:rPr>
        <w:br/>
        <w:t>Of all my moral being.</w:t>
      </w:r>
    </w:p>
    <w:p w:rsidR="00E15375" w:rsidRDefault="00E15375" w:rsidP="00E15375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Wives are young men’s mistresses: companions for middle age; and old men’s nurses.</w:t>
      </w:r>
    </w:p>
    <w:p w:rsidR="00E15375" w:rsidRDefault="00E15375" w:rsidP="00E15375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The whole parish-politicks being generally discuss’d in that place either after sermon or before the bell rings.</w:t>
      </w:r>
    </w:p>
    <w:p w:rsidR="00E15375" w:rsidRDefault="00E15375" w:rsidP="00E15375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It was observed that Ho-ti’s cottage was burnt down more frequently than ever.</w:t>
      </w:r>
    </w:p>
    <w:p w:rsidR="00E15375" w:rsidRPr="00E15375" w:rsidRDefault="00E15375" w:rsidP="00E15375">
      <w:pPr>
        <w:rPr>
          <w:b/>
          <w:color w:val="000020"/>
        </w:rPr>
      </w:pPr>
      <w:r>
        <w:rPr>
          <w:color w:val="000020"/>
        </w:rPr>
        <w:t xml:space="preserve">II. </w:t>
      </w:r>
      <w:r w:rsidRPr="00E15375">
        <w:rPr>
          <w:b/>
          <w:color w:val="000020"/>
        </w:rPr>
        <w:t xml:space="preserve">Answer any five of the following in about 150 words each:              </w:t>
      </w:r>
      <w:r>
        <w:rPr>
          <w:b/>
          <w:color w:val="000020"/>
        </w:rPr>
        <w:t xml:space="preserve">                               </w:t>
      </w:r>
      <w:r w:rsidRPr="00E15375">
        <w:rPr>
          <w:b/>
          <w:color w:val="000020"/>
        </w:rPr>
        <w:t>5* 8=40 marks</w:t>
      </w:r>
    </w:p>
    <w:p w:rsidR="00E15375" w:rsidRDefault="00E15375" w:rsidP="00E15375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color w:val="00002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‘Epithalamion’</w:t>
      </w:r>
      <w:r>
        <w:rPr>
          <w:rFonts w:ascii="Times New Roman" w:hAnsi="Times New Roman" w:cs="Times New Roman"/>
          <w:sz w:val="24"/>
          <w:szCs w:val="24"/>
        </w:rPr>
        <w:t xml:space="preserve"> ends on a traditional note about the memorializing power of verse. How does the poem both invite the passage of time and resist it?</w:t>
      </w:r>
    </w:p>
    <w:p w:rsidR="00E15375" w:rsidRDefault="00E15375" w:rsidP="00E15375">
      <w:pPr>
        <w:pStyle w:val="ListParagraph"/>
        <w:numPr>
          <w:ilvl w:val="0"/>
          <w:numId w:val="14"/>
        </w:numPr>
        <w:rPr>
          <w:rStyle w:val="Emphasis"/>
          <w:i w:val="0"/>
          <w:iCs w:val="0"/>
        </w:rPr>
      </w:pPr>
      <w:r>
        <w:rPr>
          <w:rStyle w:val="Emphasis"/>
          <w:bCs/>
          <w:i w:val="0"/>
        </w:rPr>
        <w:t xml:space="preserve">How does the poem </w:t>
      </w:r>
      <w:r>
        <w:rPr>
          <w:rStyle w:val="Emphasis"/>
          <w:bCs/>
        </w:rPr>
        <w:t>‘Ode to a Nightingale’</w:t>
      </w:r>
      <w:r>
        <w:rPr>
          <w:rStyle w:val="Emphasis"/>
          <w:bCs/>
          <w:i w:val="0"/>
        </w:rPr>
        <w:t xml:space="preserve"> by Keats set up </w:t>
      </w:r>
      <w:r>
        <w:t>an</w:t>
      </w:r>
      <w:r>
        <w:rPr>
          <w:i/>
        </w:rPr>
        <w:t xml:space="preserve"> </w:t>
      </w:r>
      <w:r>
        <w:t>opposition between the real world of experience and the ideal world of imagination?</w:t>
      </w:r>
    </w:p>
    <w:p w:rsidR="00E15375" w:rsidRDefault="00E15375" w:rsidP="00E1537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Explore how Wordsworth relies heavily on descriptions of nature to complement themes of mortality and immortality, bliss and sorrow in his poem </w:t>
      </w:r>
      <w:r>
        <w:rPr>
          <w:rFonts w:ascii="Times New Roman" w:hAnsi="Times New Roman" w:cs="Times New Roman"/>
          <w:i/>
          <w:sz w:val="24"/>
          <w:szCs w:val="24"/>
        </w:rPr>
        <w:t>‘The Tintern Abbey’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5375" w:rsidRDefault="00E15375" w:rsidP="00E15375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color w:val="0000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Analyse the imagery employed by Coleridge in </w:t>
      </w:r>
      <w:r>
        <w:rPr>
          <w:rFonts w:ascii="Times New Roman" w:hAnsi="Times New Roman" w:cs="Times New Roman"/>
          <w:i/>
          <w:sz w:val="24"/>
          <w:szCs w:val="24"/>
        </w:rPr>
        <w:t>‘Kubla Khan’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5375" w:rsidRDefault="00E15375" w:rsidP="00E15375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i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 xml:space="preserve">Bring out the humour and pathos in </w:t>
      </w:r>
      <w:r>
        <w:rPr>
          <w:rFonts w:ascii="Times New Roman" w:eastAsia="Times New Roman" w:hAnsi="Times New Roman" w:cs="Times New Roman"/>
          <w:i/>
          <w:color w:val="000020"/>
          <w:sz w:val="24"/>
          <w:szCs w:val="24"/>
        </w:rPr>
        <w:t>‘A dissertation upon a roast pig’</w:t>
      </w:r>
    </w:p>
    <w:p w:rsidR="00E15375" w:rsidRDefault="00E15375" w:rsidP="00E15375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i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 xml:space="preserve">Discuss Addison’s portrayal of Sir Roger’s character in </w:t>
      </w:r>
      <w:r>
        <w:rPr>
          <w:rFonts w:ascii="Times New Roman" w:eastAsia="Times New Roman" w:hAnsi="Times New Roman" w:cs="Times New Roman"/>
          <w:color w:val="000020"/>
          <w:sz w:val="24"/>
          <w:szCs w:val="24"/>
          <w:u w:val="single"/>
        </w:rPr>
        <w:t>Sir Roger at Church</w:t>
      </w: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.</w:t>
      </w:r>
    </w:p>
    <w:p w:rsidR="00E15375" w:rsidRDefault="00E15375" w:rsidP="00E15375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i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Critically analyse Newman’s idea of knowledge and professional skills.</w:t>
      </w:r>
    </w:p>
    <w:p w:rsidR="00E15375" w:rsidRDefault="00E15375" w:rsidP="00E15375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i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 xml:space="preserve">Discuss Sydney Carton’s plan to rescue Darney in </w:t>
      </w:r>
      <w:r>
        <w:rPr>
          <w:rFonts w:ascii="Times New Roman" w:eastAsia="Times New Roman" w:hAnsi="Times New Roman" w:cs="Times New Roman"/>
          <w:i/>
          <w:color w:val="000020"/>
          <w:sz w:val="24"/>
          <w:szCs w:val="24"/>
        </w:rPr>
        <w:t>‘A Tale of Two Cities’</w:t>
      </w: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.</w:t>
      </w:r>
    </w:p>
    <w:p w:rsidR="00E15375" w:rsidRDefault="00E15375" w:rsidP="00E15375">
      <w:pPr>
        <w:pStyle w:val="ListParagraph"/>
        <w:rPr>
          <w:rFonts w:ascii="Times New Roman" w:eastAsia="Times New Roman" w:hAnsi="Times New Roman" w:cs="Times New Roman"/>
          <w:i/>
          <w:color w:val="000020"/>
          <w:sz w:val="24"/>
          <w:szCs w:val="24"/>
        </w:rPr>
      </w:pPr>
    </w:p>
    <w:p w:rsidR="00E15375" w:rsidRPr="00E15375" w:rsidRDefault="00E15375" w:rsidP="00E15375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000020"/>
          <w:sz w:val="24"/>
          <w:szCs w:val="24"/>
        </w:rPr>
      </w:pPr>
      <w:r w:rsidRPr="00E15375">
        <w:rPr>
          <w:rFonts w:ascii="Times New Roman" w:eastAsia="Times New Roman" w:hAnsi="Times New Roman" w:cs="Times New Roman"/>
          <w:b/>
          <w:color w:val="000020"/>
          <w:sz w:val="24"/>
          <w:szCs w:val="24"/>
        </w:rPr>
        <w:t>Answer any two of the following in about 300 words each:-                                   2*20=40 marks.</w:t>
      </w:r>
    </w:p>
    <w:p w:rsidR="00E15375" w:rsidRDefault="00E15375" w:rsidP="00E1537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outlineLvl w:val="3"/>
        <w:rPr>
          <w:rStyle w:val="Emphasis"/>
          <w:bCs/>
        </w:rPr>
      </w:pPr>
      <w:r>
        <w:rPr>
          <w:bCs/>
        </w:rPr>
        <w:t>Examine the elements of pastoral elegy in John Milton's ‘</w:t>
      </w:r>
      <w:r>
        <w:rPr>
          <w:rStyle w:val="Emphasis"/>
          <w:bCs/>
        </w:rPr>
        <w:t>Lycidas’.</w:t>
      </w:r>
    </w:p>
    <w:p w:rsidR="00E15375" w:rsidRDefault="00E15375" w:rsidP="00E15375">
      <w:pPr>
        <w:pStyle w:val="NormalWeb"/>
        <w:numPr>
          <w:ilvl w:val="0"/>
          <w:numId w:val="16"/>
        </w:numPr>
        <w:shd w:val="clear" w:color="auto" w:fill="FFFFFF"/>
        <w:outlineLvl w:val="3"/>
        <w:rPr>
          <w:rStyle w:val="Emphasis"/>
          <w:bCs/>
        </w:rPr>
      </w:pPr>
      <w:r>
        <w:rPr>
          <w:rStyle w:val="Emphasis"/>
          <w:bCs/>
          <w:i w:val="0"/>
        </w:rPr>
        <w:t>Analyse the character of  Dr.Faustus</w:t>
      </w:r>
      <w:r>
        <w:rPr>
          <w:rStyle w:val="Emphasis"/>
          <w:bCs/>
        </w:rPr>
        <w:t xml:space="preserve"> </w:t>
      </w:r>
      <w:r>
        <w:rPr>
          <w:rStyle w:val="Emphasis"/>
          <w:bCs/>
          <w:i w:val="0"/>
        </w:rPr>
        <w:t>and explore how the play reflects the theme of damnation</w:t>
      </w:r>
      <w:r>
        <w:rPr>
          <w:rStyle w:val="Emphasis"/>
          <w:bCs/>
        </w:rPr>
        <w:t>.</w:t>
      </w:r>
    </w:p>
    <w:p w:rsidR="00E15375" w:rsidRDefault="00E15375" w:rsidP="00E15375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Tess is more sinned against than sinning.-Discuss.</w:t>
      </w:r>
    </w:p>
    <w:p w:rsidR="00E15375" w:rsidRDefault="00E15375" w:rsidP="00E15375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  <w:color w:val="000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Consider ‘</w:t>
      </w:r>
      <w:r>
        <w:rPr>
          <w:rFonts w:ascii="Times New Roman" w:eastAsia="Times New Roman" w:hAnsi="Times New Roman" w:cs="Times New Roman"/>
          <w:i/>
          <w:color w:val="000020"/>
          <w:sz w:val="24"/>
          <w:szCs w:val="24"/>
        </w:rPr>
        <w:t>Emma</w:t>
      </w:r>
      <w:r>
        <w:rPr>
          <w:rFonts w:ascii="Times New Roman" w:eastAsia="Times New Roman" w:hAnsi="Times New Roman" w:cs="Times New Roman"/>
          <w:color w:val="000020"/>
          <w:sz w:val="24"/>
          <w:szCs w:val="24"/>
        </w:rPr>
        <w:t>’ as a comedy of matchmaking errors.</w:t>
      </w:r>
    </w:p>
    <w:p w:rsidR="008D0CCF" w:rsidRDefault="00F85F68" w:rsidP="00E15375">
      <w:pPr>
        <w:jc w:val="center"/>
      </w:pPr>
      <w:r>
        <w:t>*************</w:t>
      </w:r>
    </w:p>
    <w:sectPr w:rsidR="008D0CCF" w:rsidSect="00E15375">
      <w:footerReference w:type="even" r:id="rId7"/>
      <w:footerReference w:type="default" r:id="rId8"/>
      <w:pgSz w:w="11907" w:h="16840" w:code="9"/>
      <w:pgMar w:top="720" w:right="720" w:bottom="720" w:left="720" w:header="851" w:footer="0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15D" w:rsidRDefault="0083615D">
      <w:r>
        <w:separator/>
      </w:r>
    </w:p>
  </w:endnote>
  <w:endnote w:type="continuationSeparator" w:id="1">
    <w:p w:rsidR="0083615D" w:rsidRDefault="00836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95CF8D1-9590-4527-BAA4-DDC3502F5CA3}"/>
    <w:embedBold r:id="rId2" w:fontKey="{BCC78194-33F6-48EF-981B-57620BA280C7}"/>
    <w:embedItalic r:id="rId3" w:fontKey="{27259DF0-E835-4BA7-AB50-E8B25BA58A1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28365C01-93BD-4F90-A8C1-9BEA2A83AD36}"/>
    <w:embedBold r:id="rId5" w:fontKey="{6EE44CA8-C579-40A7-B233-F4AA7CE935C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5D72AA5-4884-4C53-A5CB-9E5477B5C7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75" w:rsidRDefault="000C41B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1537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5375">
      <w:rPr>
        <w:rStyle w:val="PageNumber"/>
        <w:noProof/>
      </w:rPr>
      <w:t>1</w:t>
    </w:r>
    <w:r>
      <w:rPr>
        <w:rStyle w:val="PageNumber"/>
      </w:rPr>
      <w:fldChar w:fldCharType="end"/>
    </w:r>
  </w:p>
  <w:p w:rsidR="00E15375" w:rsidRDefault="00E1537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75" w:rsidRDefault="000C41B0">
    <w:pPr>
      <w:pStyle w:val="Footer"/>
      <w:jc w:val="right"/>
    </w:pPr>
    <w:fldSimple w:instr=" PAGE   \* MERGEFORMAT ">
      <w:r w:rsidR="00215B05">
        <w:rPr>
          <w:noProof/>
        </w:rPr>
        <w:t>1</w:t>
      </w:r>
    </w:fldSimple>
  </w:p>
  <w:p w:rsidR="00E15375" w:rsidRDefault="00E1537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15D" w:rsidRDefault="0083615D">
      <w:r>
        <w:separator/>
      </w:r>
    </w:p>
  </w:footnote>
  <w:footnote w:type="continuationSeparator" w:id="1">
    <w:p w:rsidR="0083615D" w:rsidRDefault="008361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D5AC9"/>
    <w:multiLevelType w:val="hybridMultilevel"/>
    <w:tmpl w:val="04349A20"/>
    <w:lvl w:ilvl="0" w:tplc="E2660B70">
      <w:start w:val="1"/>
      <w:numFmt w:val="upperRoman"/>
      <w:lvlText w:val="%1.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981054"/>
    <w:multiLevelType w:val="hybridMultilevel"/>
    <w:tmpl w:val="FBBAD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097326B"/>
    <w:multiLevelType w:val="hybridMultilevel"/>
    <w:tmpl w:val="2AE036A8"/>
    <w:lvl w:ilvl="0" w:tplc="6B56482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A2392D"/>
    <w:multiLevelType w:val="hybridMultilevel"/>
    <w:tmpl w:val="1C4CE546"/>
    <w:lvl w:ilvl="0" w:tplc="58DE9FBA">
      <w:start w:val="3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75AD1"/>
    <w:multiLevelType w:val="hybridMultilevel"/>
    <w:tmpl w:val="2272CE68"/>
    <w:lvl w:ilvl="0" w:tplc="A0660390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14"/>
  </w:num>
  <w:num w:numId="11">
    <w:abstractNumId w:val="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41B0"/>
    <w:rsid w:val="000C7BF5"/>
    <w:rsid w:val="0012703C"/>
    <w:rsid w:val="00134F0A"/>
    <w:rsid w:val="00215B05"/>
    <w:rsid w:val="00423E45"/>
    <w:rsid w:val="004308EA"/>
    <w:rsid w:val="00466918"/>
    <w:rsid w:val="00481AC3"/>
    <w:rsid w:val="005652D3"/>
    <w:rsid w:val="0062370A"/>
    <w:rsid w:val="0063167A"/>
    <w:rsid w:val="006B54B1"/>
    <w:rsid w:val="00770949"/>
    <w:rsid w:val="007A3A67"/>
    <w:rsid w:val="007C466F"/>
    <w:rsid w:val="0083615D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C626ED"/>
    <w:rsid w:val="00C668C0"/>
    <w:rsid w:val="00C77921"/>
    <w:rsid w:val="00D2578E"/>
    <w:rsid w:val="00E15375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1B0"/>
    <w:rPr>
      <w:sz w:val="24"/>
      <w:szCs w:val="24"/>
    </w:rPr>
  </w:style>
  <w:style w:type="paragraph" w:styleId="Heading1">
    <w:name w:val="heading 1"/>
    <w:basedOn w:val="Normal"/>
    <w:next w:val="Normal"/>
    <w:qFormat/>
    <w:rsid w:val="000C41B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C41B0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0C41B0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0C41B0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0C41B0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0C41B0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0C41B0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C41B0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0C41B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0C41B0"/>
  </w:style>
  <w:style w:type="paragraph" w:styleId="BodyTextIndent">
    <w:name w:val="Body Text Indent"/>
    <w:basedOn w:val="Normal"/>
    <w:semiHidden/>
    <w:rsid w:val="000C41B0"/>
    <w:pPr>
      <w:ind w:left="1440" w:hanging="360"/>
    </w:pPr>
  </w:style>
  <w:style w:type="paragraph" w:styleId="Header">
    <w:name w:val="header"/>
    <w:basedOn w:val="Normal"/>
    <w:semiHidden/>
    <w:rsid w:val="000C41B0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0C41B0"/>
    <w:rPr>
      <w:szCs w:val="20"/>
    </w:rPr>
  </w:style>
  <w:style w:type="paragraph" w:styleId="Subtitle">
    <w:name w:val="Subtitle"/>
    <w:basedOn w:val="Normal"/>
    <w:qFormat/>
    <w:rsid w:val="000C41B0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537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1537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E1537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2010-11-03T11:23:00Z</cp:lastPrinted>
  <dcterms:created xsi:type="dcterms:W3CDTF">2010-11-03T11:24:00Z</dcterms:created>
  <dcterms:modified xsi:type="dcterms:W3CDTF">2011-03-25T08:37:00Z</dcterms:modified>
</cp:coreProperties>
</file>